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CB3AB0">
      <w:rPr>
        <w:noProof/>
        <w:sz w:val="18"/>
        <w:szCs w:val="18"/>
      </w:rPr>
      <w:t>2</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CB3AB0">
      <w:rPr>
        <w:noProof/>
        <w:sz w:val="18"/>
        <w:szCs w:val="18"/>
      </w:rPr>
      <w:t>2</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Gy0l6M+WUzX5aJgSUZ2jFgNxQuz3SdqFuJvslC9F5wHqCe7S2T+3rlPiURAlqRTy6bCg2aeg/jT465JhgnSOEw==" w:salt="LnoCwj4D1qf9CseG0YtJs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3AB0"/>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533FC8-4B2E-4AD4-984F-50C5D79501D4}">
  <ds:schemaRefs>
    <ds:schemaRef ds:uri="http://schemas.microsoft.com/sharepoint/v3/contenttype/forms"/>
  </ds:schemaRefs>
</ds:datastoreItem>
</file>

<file path=customXml/itemProps3.xml><?xml version="1.0" encoding="utf-8"?>
<ds:datastoreItem xmlns:ds="http://schemas.openxmlformats.org/officeDocument/2006/customXml" ds:itemID="{6994F023-FDC1-4BD4-A81F-2E9693004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